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ORDIN   Nr. M.82/2008 din 20 august 2008</w:t>
      </w:r>
    </w:p>
    <w:p w:rsidR="006F46EF" w:rsidRDefault="006F46EF" w:rsidP="006F46EF">
      <w:pPr>
        <w:autoSpaceDE w:val="0"/>
        <w:autoSpaceDN w:val="0"/>
        <w:adjustRightInd w:val="0"/>
        <w:jc w:val="left"/>
        <w:rPr>
          <w:rFonts w:ascii="Times New Roman" w:hAnsi="Times New Roman" w:cs="Times New Roman"/>
          <w:sz w:val="28"/>
          <w:szCs w:val="28"/>
        </w:rPr>
      </w:pPr>
      <w:bookmarkStart w:id="0" w:name="_GoBack"/>
      <w:r>
        <w:rPr>
          <w:rFonts w:ascii="Times New Roman" w:hAnsi="Times New Roman" w:cs="Times New Roman"/>
          <w:sz w:val="28"/>
          <w:szCs w:val="28"/>
        </w:rPr>
        <w:t>pentru stabilirea domeniilor şi condiţiilor privind angajarea şi executarea, la cerere, prin unităţile ministerului apărării, a prestărilor de servicii pentru persoane juridice sau pentru persoane fizice</w:t>
      </w:r>
    </w:p>
    <w:bookmarkEnd w:id="0"/>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în vigoare începând cu data de 24 decembrie 2016</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REALIZATOR: COMPANIA DE INFORMATICĂ NEAMŢ</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actualizat prin produsul informatic legislativ LEX EXPERT în baza actelor normative modificatoare, publicate în Monitorul Oficial al României, Partea I, până la 24 noiembrie 2016.</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808080"/>
          <w:sz w:val="28"/>
          <w:szCs w:val="28"/>
        </w:rPr>
        <w:t xml:space="preserve">    Act de bază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color w:val="808080"/>
          <w:sz w:val="28"/>
          <w:szCs w:val="28"/>
        </w:rPr>
        <w:t>Ordinul ministrului apărării nr. M.82/2008</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808080"/>
          <w:sz w:val="28"/>
          <w:szCs w:val="28"/>
        </w:rPr>
        <w:t xml:space="preserve">    Acte modificatoare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color w:val="808080"/>
          <w:sz w:val="28"/>
          <w:szCs w:val="28"/>
        </w:rPr>
        <w:t>Ordinul ministrului apărării naţionale nr. M.104/2010</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color w:val="808080"/>
          <w:sz w:val="28"/>
          <w:szCs w:val="28"/>
        </w:rPr>
        <w:t>Ordinul ministrului apărării naţionale nr. M.130/2016</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 xml:space="preserve">, </w:t>
      </w:r>
      <w:r>
        <w:rPr>
          <w:rFonts w:ascii="Times New Roman" w:hAnsi="Times New Roman" w:cs="Times New Roman"/>
          <w:b/>
          <w:bCs/>
          <w:color w:val="008000"/>
          <w:sz w:val="28"/>
          <w:szCs w:val="28"/>
          <w:u w:val="single"/>
        </w:rPr>
        <w:t>#M2</w:t>
      </w:r>
      <w:r>
        <w:rPr>
          <w:rFonts w:ascii="Times New Roman" w:hAnsi="Times New Roman" w:cs="Times New Roman"/>
          <w:color w:val="808080"/>
          <w:sz w:val="28"/>
          <w:szCs w:val="28"/>
        </w:rPr>
        <w:t xml:space="preserve"> etc.</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Pentru aplicarea prevederilor </w:t>
      </w:r>
      <w:r>
        <w:rPr>
          <w:rFonts w:ascii="Times New Roman" w:hAnsi="Times New Roman" w:cs="Times New Roman"/>
          <w:color w:val="008000"/>
          <w:sz w:val="28"/>
          <w:szCs w:val="28"/>
          <w:u w:val="single"/>
        </w:rPr>
        <w:t>art. 53</w:t>
      </w:r>
      <w:r>
        <w:rPr>
          <w:rFonts w:ascii="Times New Roman" w:hAnsi="Times New Roman" w:cs="Times New Roman"/>
          <w:sz w:val="28"/>
          <w:szCs w:val="28"/>
        </w:rPr>
        <w:t xml:space="preserve"> alin. (1) din Legea nr. 346/2006 privind organizarea şi funcţionarea Ministerului Apărării,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33</w:t>
      </w:r>
      <w:r>
        <w:rPr>
          <w:rFonts w:ascii="Times New Roman" w:hAnsi="Times New Roman" w:cs="Times New Roman"/>
          <w:sz w:val="28"/>
          <w:szCs w:val="28"/>
        </w:rPr>
        <w:t xml:space="preserve"> alin. (1) din Legea nr. 346/2006,</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ministrul apărării emite prezentul ordin.</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Principii generale</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Domeniile şi condiţiile în care unităţile Ministerului Apărării pot angaja şi executa, la cerere, prestări de servicii pentru persoane juridice sau pentru persoane fizice sunt stabilite prin prezentul ordin.</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lastRenderedPageBreak/>
        <w:t xml:space="preserve">    (2) Prezentul ordin nu se aplică structurilor prevăzute la </w:t>
      </w:r>
      <w:r>
        <w:rPr>
          <w:rFonts w:ascii="Times New Roman" w:hAnsi="Times New Roman" w:cs="Times New Roman"/>
          <w:color w:val="008000"/>
          <w:sz w:val="28"/>
          <w:szCs w:val="28"/>
          <w:u w:val="single"/>
        </w:rPr>
        <w:t>art. 53</w:t>
      </w:r>
      <w:r>
        <w:rPr>
          <w:rFonts w:ascii="Times New Roman" w:hAnsi="Times New Roman" w:cs="Times New Roman"/>
          <w:color w:val="808080"/>
          <w:sz w:val="28"/>
          <w:szCs w:val="28"/>
        </w:rPr>
        <w:t xml:space="preserve"> alin. (2) din Legea nr. 346/2006 privind organizarea şi funcţionarea Ministerului Apărării Naţionale, cu modificările şi completările ulterioare, pentru serviciile respective.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(1) Prestările de servicii reprezintă activităţile desfăşurate de unităţi militare din cadrul Ministerului Apărării Naţionale, în folosul sau în interesul unor persoane juridice sau fizice, la cererea acestora.</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Angajarea prestărilor de servicii se referă la acţiunea de acceptare a efectuării unor activităţi solicitate de persoane juridice sau fizice, în condiţii determinate.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Executarea prestărilor de servicii reprezintă îndeplinirea tuturor obligaţiilor asumate printr-un contract încheiat anterior.</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Unităţile militare execută, potrivit specificului acestora, prestări de servicii în domeniile de activitate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(2) Prestările de servicii în alte domenii de activitate decât cele prevăzute în </w:t>
      </w:r>
      <w:r>
        <w:rPr>
          <w:rFonts w:ascii="Times New Roman" w:hAnsi="Times New Roman" w:cs="Times New Roman"/>
          <w:color w:val="008000"/>
          <w:sz w:val="28"/>
          <w:szCs w:val="28"/>
          <w:u w:val="single"/>
        </w:rPr>
        <w:t>anexa nr. 1</w:t>
      </w:r>
      <w:r>
        <w:rPr>
          <w:rFonts w:ascii="Times New Roman" w:hAnsi="Times New Roman" w:cs="Times New Roman"/>
          <w:color w:val="808080"/>
          <w:sz w:val="28"/>
          <w:szCs w:val="28"/>
        </w:rPr>
        <w:t xml:space="preserve"> se pot executa de unităţile militare, potrivit specificului acestora, numai cu aprobarea prealabilă a şefului structurii centrale/subordonate nemijlocit ministrului apărării naţionale, în subordinea căreia se află acestea.</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(1) Comandanţii unităţilor militare aprobă prestările de servicii care necesită participarea efectivelor şi/sau tehnicii de valoarea unui pluton/similare, cu informarea ierarhică a eşalonului superior, până la nivelul statelor majore ale categoriilor de forţe, al comandamentelor, structurilor centrale sau departamentelor din Ministerul Apărării Naţionale, după caz.</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Pentru prestările de servicii care necesită participarea efectivelor şi/sau tehnicii care depăşesc valoarea unui pluton/similare, aprobările se dau de către comandanţii următoarelor eşaloane: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pentru efective şi/sau tehnică până la valoarea unei companii/similare - comandantul brigăzii/similare;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pentru efective şi/sau tehnică ce depăşesc valoarea unei companii/similare - comandantul diviziei/similare;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c) pentru echipamentele militare de luptă - tancuri, maşini de luptă ale infanteriei, transportoare amfibii blindate, tunuri, armament, muniţie de manevră, în vederea participării la producţii cinematografice, cu respectarea prevederilor </w:t>
      </w:r>
      <w:r>
        <w:rPr>
          <w:rFonts w:ascii="Times New Roman" w:hAnsi="Times New Roman" w:cs="Times New Roman"/>
          <w:color w:val="808080"/>
          <w:sz w:val="28"/>
          <w:szCs w:val="28"/>
        </w:rPr>
        <w:lastRenderedPageBreak/>
        <w:t>instrucţiunilor privind activitatea de relaţii publice în armată, precum şi pentru efectuarea activităţilor de cercetare-dezvoltare - ministrul apărării naţionale, la propunerea şefului Statului Major General, cu avizul structurilor cu responsabilităţi în domeniu, după caz.</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(3) *** Abrogat</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5</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Obligaţiile legale ale angajatorului privind securitatea şi sănătatea în muncă se îndeplinesc de beneficiarul serviciilor prestate şi de unitatea militară. Modul concret în care se execută activităţile şi măsurile pe linia securităţii şi sănătăţii în muncă se negociază şi se menţionează în contractul de prestări de servicii.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Prestările de servicii se execută cu personalul şi utilajele unităţii, cu condiţia ca utilizarea personalului şi tehnicii să nu afecteze misiunile de bază, programul de instruire şi pregătire şi termenele prevăzute pentru operaţionalizarea unităţilor militare potrivit planurilor aprobate.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Personalul, tehnica, perioada, locul, programul de lucru şi alte detalii privind serviciile prestate se consemnează în ordinul de zi pe unitate.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Tehnica de luptă şi materialele de la stocul de mobilizare se folosesc în activitatea de prestări de servicii, cu respectarea strictă a procedurilor şi aprobărilor prevăzute în reglementările interne ale Ministerului Apărării privind mobilizarea forţelor Armatei României.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7</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În procesul de angajare şi executare a prestărilor de servicii, persoanele implicate desfăşoară activităţi în conformitate cu prevederile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- 14.</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Angajarea prestărilor de servicii</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8</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(1) Pentru a putea beneficia de prestările de servicii efectuate de unităţile militare ale Ministerului Apărării Naţionale, persoanele juridice şi/sau fizice trebuie să depună cerere scrisă, la sediul unităţii prestatoare. Personalul aparţinând Ministerului Apărării Naţionale solicită executarea prestărilor de servicii prin raport personal adresat comandantului unităţii.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Persoanele juridice care solicită prestarea de servicii de către unităţile militare ale Ministerului Apărării trebuie să îndeplinească următoarele condiţii: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a) să nu facă obiectul stării de insolvenţă sau faliment, al procedurii de reorganizare judiciară, dizolvare, lichidare, închidere operaţională, administrare specială, să nu aibă suspendate ori restricţionate activităţile economice, să nu se afle într-o altă situaţie similară legal reglementată şi să nu facă obiectul unei proceduri legale în justiţie pentru situaţiile mai sus menţionate şi nici pentru orice altă situaţie similară;</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să nu fi fost condamnate în ultimii 3 ani, prin hotărârea definitivă a unei instanţe judecătoreşti, pentru o faptă care a adus atingere eticii profesionale sau pentru comiterea unei greşeli în materie profesională;</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să nu aibă datorii către bugetul de stat;</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să prezinte documente care să ateste legalitatea activităţilor executate, precum şi autorizaţii sau certificate care se impun a fi deţinute pentru executarea lucrărilor, conform legislaţiei în vigoare;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e) să nu se înregistreze cu datorii faţă de Ministerul Apărării Naţionale.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(3) Prestatorul solicită beneficiarului o declaraţie pe propria răspundere cu privire la neîncadrarea în prevederile alin. (2).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(1) În situaţia în care a aprobat cererea privind prestarea de servicii, comandantul unităţii militare numeşte, prin ordin de zi pe unitate, o comisie de negociere, cu respectarea legislaţiei în vigoare aplicabile conflictului de interese. Membrii comisiei completează o declaraţie în acest sens.</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(2) Comandantul unităţii militare care nu are structură financiar-contabilă solicită de la unitatea militară care are în responsabilitate asigurarea financiară a respectivei unităţi desemnarea unui/unor reprezentant/reprezentanţi în comisia de negociere.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10</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Comisia de negociere, împreună cu compartimentele de specialitate din unitatea militară prestatoare, sub coordonarea şefului logisticii/similar, desfăşoară următoarele activităţi: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analizează comenzile;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a^1) stabileşte dacă prestarea de servicii afectează activitatea de bază a unităţii militare;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b) stabileşte posibilităţile şi căile de realizare;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întocmeşte documentaţia de execuţie, dacă este cazul;</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calculează costurile prestării de servicii;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d^1) stabileşte tariful de la care începe negocierea. Acest tarif trebuie să fie superior celui stabilit la </w:t>
      </w:r>
      <w:r>
        <w:rPr>
          <w:rFonts w:ascii="Times New Roman" w:hAnsi="Times New Roman" w:cs="Times New Roman"/>
          <w:color w:val="008000"/>
          <w:sz w:val="28"/>
          <w:szCs w:val="28"/>
          <w:u w:val="single"/>
        </w:rPr>
        <w:t>art. 14</w:t>
      </w:r>
      <w:r>
        <w:rPr>
          <w:rFonts w:ascii="Times New Roman" w:hAnsi="Times New Roman" w:cs="Times New Roman"/>
          <w:color w:val="808080"/>
          <w:sz w:val="28"/>
          <w:szCs w:val="28"/>
        </w:rPr>
        <w:t>;</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d^2) elaborează, în proiect, contractul pentru prestări de servicii în care sunt stabilite toate clauzele contractuale, cu indicarea celor care pot fi negociate;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 stabileşte data când se desfăşoară negocierea contractului;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 negociază direct cu beneficiarul;</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g) după caz, modifică şi completează prevederile contractului pentru prestări de servicii, conform procesului-verbal privind negocierea unor prestări de servicii.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 Dacă sunt mai multe solicitări pentru prestarea de servicii în aceeaşi perioadă sau în perioade care se suprapun, în cazul în care unitatea militară nu are resursele necesare pentru a presta concomitent serviciile solicitate, criteriile care se au în vedere la negociere pentru selecţionarea beneficiarului sunt legate de oferta cea mai avantajoasă prezentată de beneficiarul prestărilor de servicii şi, atunci când este cazul, de condiţiile privind hrănirea, echiparea, cazarea, transportul, asistenţa medicală pentru personalul participant, precum şi de protecţia mediului, securitatea şi sănătatea în muncă pe care acesta le oferă, dacă este cazul.</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(3) La sfârşitul negocierii, comisia de negociere încheie un proces-verbal, conform modelului prevăzut în </w:t>
      </w:r>
      <w:r>
        <w:rPr>
          <w:rFonts w:ascii="Times New Roman" w:hAnsi="Times New Roman" w:cs="Times New Roman"/>
          <w:color w:val="008000"/>
          <w:sz w:val="28"/>
          <w:szCs w:val="28"/>
          <w:u w:val="single"/>
        </w:rPr>
        <w:t>anexa nr. 2</w:t>
      </w:r>
      <w:r>
        <w:rPr>
          <w:rFonts w:ascii="Times New Roman" w:hAnsi="Times New Roman" w:cs="Times New Roman"/>
          <w:color w:val="808080"/>
          <w:sz w:val="28"/>
          <w:szCs w:val="28"/>
        </w:rPr>
        <w:t>. Procesul-verbal conţine în mod obligatoriu date referitoare la negocierea tarifului şi a clauzelor contractului de prestări servicii.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Pentru desfăşurarea activităţilor referitoare la angajarea şi executarea prestărilor de servicii, personalul Ministerului Apărării este obligat să respecte următoarele principii: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integritatea, respectiv însuşirea de a fi integru, corect şi incoruptibil;</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competenţa profesională, respectiv îndeplinirea atribuţiilor de serviciu cu profesionalism, competenţă, imparţialitate, aplicând cunoştinţele, aptitudinile şi experienţa dobândite;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transparenţa, respectiv punerea la dispoziţia tuturor celor interesaţi a informaţiilor referitoare la aplicarea procedurii pentru angajarea prestărilor de servicii;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d) tratamentul egal, respectiv aplicarea în mod nediscriminatoriu a condiţiilor pentru angajarea prestărilor de servicii, astfel încât orice beneficiar să aibă şanse egale de a beneficia de serviciile solicitate;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 confidenţialitatea, respectiv garantarea protejării secretului comercial şi a proprietăţii intelectuale a beneficiarului;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 responsabilitatea, respectiv respectarea separării responsabilităţilor stabilite prin lege pentru diferiţi factori implicaţi în prestările de servicii şi neimpunerea unor acţiuni ca urmare a poziţiilor ierarhice ocupate.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Personalul structurilor Ministerului Apărării implicate în angajarea şi executarea prestărilor de servicii este obligat să respecte următoarele reguli de conduită:</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 să considere interesul public mai presus de orice alt interes, în exercitarea atribuţiilor funcţionale;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b) să aplice principiile fundamentale care stau la baza activităţilor referitoare la angajarea şi executarea prestărilor de servicii, prevăzute la alin. (1);</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 să fie loiali faţă de instituţia în care îşi desfăşoară activitatea;</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 să acţioneze pentru prestarea de servicii de calitate şi să accepte responsabilitatea pentru rezultatele muncii proprii şi a celor pentru care este răspunzător;</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 să cunoască reglementările din domeniul prestărilor de servicii şi să manifeste interes pentru respectarea şi aplicarea corectă a acestora;</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f) să aplice principiile şi metodele de management al riscului în angajarea şi executarea prestărilor de servicii;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g) să acţioneze pentru susţinerea onoarei, integrităţii şi demnităţii;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h) să exprime opinii într-o manieră obiectivă şi deschisă, numai pe baza unei cunoaşteri adecvate;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i) să manifeste integritate personală, încredere în sine, cinste şi respect pentru alţii;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j) să evite afectarea conduitei sau a discernământului de problemele personale;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k) să folosească priceperea profesională în interesul instituţiei;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l) să aibă un comportament civilizat pe întreaga perioadă de desfăşurare a activităţilor de serviciu sau în conexiune cu acestea;</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m) să fie riguroşi, conştiincioşi şi responsabili în îndeplinirea sarcinilor de serviciu;</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n) să fie obiectivi şi imparţiali în toate circumstanţele exerciţiului funcţiei publice;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o) să nu se folosească de funcţia lor pentru a obţine avantaje sau beneficii personale;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p) să nu solicite sau să nu accepte cadouri, servicii, favoruri sau orice alt avantaj de la persoanele juridice sau fizice cu care colaborează în mod oficial pe parcursul activităţilor referitoare la angajarea şi executarea prestărilor de servicii;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q) să îşi administreze interesele private astfel încât să prevină apariţia unui conflict de interese.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 Activităţile privind angajarea şi executarea prestărilor de servicii se desfăşoară cu respectarea următoarele principii: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 neimplicarea/neasocierea politică a armatei;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b) neimplicarea armatei în activităţi cu caracter rasist, antisemit sau contrare bunelor moravuri;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c) neimplicarea armatei în activităţi ale sectelor/cultelor religioase sau ale unor asociaţii/fundaţii/organizaţii/alte asemenea, nerecunoscute prin lege;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d) evitarea activităţilor care atrag nerespectarea demnităţii umane, a statului de drept şi a instituţiilor acestuia.</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Executarea prestărilor de servicii</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Încheierea contractului de prestări de servicii se face după finalizarea negocierii tarifului pentru prestarea de servicii şi aprobarea procesului-verbal respectiv de către persoanele prevăzute la </w:t>
      </w:r>
      <w:r>
        <w:rPr>
          <w:rFonts w:ascii="Times New Roman" w:hAnsi="Times New Roman" w:cs="Times New Roman"/>
          <w:color w:val="008000"/>
          <w:sz w:val="28"/>
          <w:szCs w:val="28"/>
          <w:u w:val="single"/>
        </w:rPr>
        <w:t>art. 4</w:t>
      </w:r>
      <w:r>
        <w:rPr>
          <w:rFonts w:ascii="Times New Roman" w:hAnsi="Times New Roman" w:cs="Times New Roman"/>
          <w:color w:val="808080"/>
          <w:sz w:val="28"/>
          <w:szCs w:val="28"/>
        </w:rPr>
        <w:t>.</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13</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Contractul pentru prestări de servicii se încheie între Ministerul Apărării, reprezentat de comandantul/şeful unităţii militare prestatoare, şi persoana juridică sau fizică solicitantă.</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(2) La încheierea contractului se utilizează modelul prezentat în </w:t>
      </w:r>
      <w:r>
        <w:rPr>
          <w:rFonts w:ascii="Times New Roman" w:hAnsi="Times New Roman" w:cs="Times New Roman"/>
          <w:color w:val="008000"/>
          <w:sz w:val="28"/>
          <w:szCs w:val="28"/>
          <w:u w:val="single"/>
        </w:rPr>
        <w:t>anexa nr. 3</w:t>
      </w:r>
      <w:r>
        <w:rPr>
          <w:rFonts w:ascii="Times New Roman" w:hAnsi="Times New Roman" w:cs="Times New Roman"/>
          <w:color w:val="808080"/>
          <w:sz w:val="28"/>
          <w:szCs w:val="28"/>
        </w:rPr>
        <w:t>, care conţine elemente considerate ca fiind obligatorii, contractul urmând a fi completat cu alte clauze care se consideră a fi necesare pentru clarificarea condiţiilor de execuţie a contractului, stabilite prin procesul-verbal privind negocierea unor prestări de servicii.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Contractul de prestări de servicii trebuie să fie obligatoriu avizat juridic şi să obţină viza de control financiar preventiv propriu.</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ART. 14</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 Contravaloarea serviciilor prestate se stabileşte de către unităţile militare ale Ministerului Apărării Naţionale care le efectuează, luându-se în calcul atât cheltuielile curente, cât şi amortizarea activelor fixe şi uzura materialelor de natura obiectelor de inventar. Valoarea minimă a tarifului va fi reprezentată de cheltuielile directe/indirecte aferente prestării serviciului.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 Pentru activele fixe şi materialele de natura obiectelor de inventar, în calculul cheltuielilor indirecte se include şi amortizarea/uzura acestora. Contravaloarea stabilită la alin. (1) se actualizează periodic în funcţie de modificarea unor componente ale preţului, pentru eventuale solicitări ulterioare privind prestarea unor servicii. Suma rezultată de la alin. (1) constituie valoarea minimă pentru negocierea tarifelor-limită sub care serviciul nu poate fi prestat.</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 Pentru unităţile militare productive ale Ministerului Apărării Naţionale, contravaloarea este cea determinată prin calculaţii de preţ, pe categorii de lucrări, întocmite conform prevederilor instrucţiunilor privind planificarea, evidenţa şi raportarea activităţilor de producţie din unităţile Ministerului Apărării Naţionale.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(3^1) Pentru beneficiarii care au calitatea de angajat al unei structuri din compunerea sau subordinea Ministerului Apărării Naţionale, tariful reprezintă valoarea minimă stabilită la alin. (1).</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La emiterea facturii fiscale se înscrie, calculează, încasează şi virează taxa pe valoarea adăugată - TVA, procentual la valoarea facturii, în cazul plătitorilor de TVA. Cota de TVA se virează la bugetul de stat împreună cu celelalte taxe şi impozite în condiţiile legii.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În situaţia realizării unor venituri superioare plafonului anual, stabilit conform legislaţiei în vigoare, din activităţi care îndeplinesc condiţiile unor operaţiuni impozabile, unităţile militare devin plătitoare de TVA în condiţiile şi la termenele stabilite de prevederile legale în domeniu.</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15</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 În termen de 3 zile lucrătoare de la încheierea contractului de prestări de servicii, exclusiv ziua semnării şi inclusiv ziua plăţii, beneficiarul care are calitatea de persoană fizică sau persoană juridică de drept privat este obligat să achite în avans 50% din contravaloarea acestuia.</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 În cazul în care beneficiarul are calitatea de persoană juridică de drept public, plăţile în avans se execută în conformitate cu prevederile legale care reglementează acţiunile şi categoriile de cheltuieli, criteriile, procedurile şi limitele pentru efectuarea de plăţi în avans din fonduri publice.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(3) În cazul în care beneficiarul are calitatea de angajat al unei structuri din compunerea sau subordinea Ministerului Apărării Naţionale, acesta achită </w:t>
      </w:r>
      <w:r>
        <w:rPr>
          <w:rFonts w:ascii="Times New Roman" w:hAnsi="Times New Roman" w:cs="Times New Roman"/>
          <w:color w:val="808080"/>
          <w:sz w:val="28"/>
          <w:szCs w:val="28"/>
        </w:rPr>
        <w:lastRenderedPageBreak/>
        <w:t>contravaloarea prestării de servicii stabilite prin contract după efectuarea acesteia, dar nu mai târziu de 3 zile lucrătoare de la finalizarea acesteia.</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(4) În cazul în care, până la împlinirea termenului prevăzut la alin. (1), prestatorul constată că se află în imposibilitatea de a executa prestarea de servicii angajată, informează în scris beneficiarul, care este exonerat de obligaţia achitării avansului stabilit, iar dacă acesta a fost deja achitat, beneficiarul este îndreptăţit la restituirea lui.</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CAPITOLUL IV</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Dispoziţii finale</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16</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Contravaloarea serviciilor prestate de unităţile militare ale Ministerului Apărării se achită în moneda naţională.</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17</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Destinaţia veniturilor proprii realizate din activităţile de prestări servicii executate în domeniile de activitate stabilite în </w:t>
      </w:r>
      <w:r>
        <w:rPr>
          <w:rFonts w:ascii="Times New Roman" w:hAnsi="Times New Roman" w:cs="Times New Roman"/>
          <w:color w:val="008000"/>
          <w:sz w:val="28"/>
          <w:szCs w:val="28"/>
          <w:u w:val="single"/>
        </w:rPr>
        <w:t>anexa nr. 1</w:t>
      </w:r>
      <w:r>
        <w:rPr>
          <w:rFonts w:ascii="Times New Roman" w:hAnsi="Times New Roman" w:cs="Times New Roman"/>
          <w:color w:val="808080"/>
          <w:sz w:val="28"/>
          <w:szCs w:val="28"/>
        </w:rPr>
        <w:t xml:space="preserve">, potrivit aprobărilor prevăzute la </w:t>
      </w:r>
      <w:r>
        <w:rPr>
          <w:rFonts w:ascii="Times New Roman" w:hAnsi="Times New Roman" w:cs="Times New Roman"/>
          <w:color w:val="008000"/>
          <w:sz w:val="28"/>
          <w:szCs w:val="28"/>
          <w:u w:val="single"/>
        </w:rPr>
        <w:t>art. 4</w:t>
      </w:r>
      <w:r>
        <w:rPr>
          <w:rFonts w:ascii="Times New Roman" w:hAnsi="Times New Roman" w:cs="Times New Roman"/>
          <w:color w:val="808080"/>
          <w:sz w:val="28"/>
          <w:szCs w:val="28"/>
        </w:rPr>
        <w:t>, este următoarea:</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 pentru unităţile militare finanţate potrivit </w:t>
      </w:r>
      <w:r>
        <w:rPr>
          <w:rFonts w:ascii="Times New Roman" w:hAnsi="Times New Roman" w:cs="Times New Roman"/>
          <w:color w:val="008000"/>
          <w:sz w:val="28"/>
          <w:szCs w:val="28"/>
          <w:u w:val="single"/>
        </w:rPr>
        <w:t>art. 62</w:t>
      </w:r>
      <w:r>
        <w:rPr>
          <w:rFonts w:ascii="Times New Roman" w:hAnsi="Times New Roman" w:cs="Times New Roman"/>
          <w:color w:val="808080"/>
          <w:sz w:val="28"/>
          <w:szCs w:val="28"/>
        </w:rPr>
        <w:t xml:space="preserve"> alin. (1) lit. b) şi c) din Legea nr. 500/2002 privind finanţele publice, cu modificările şi completările ulterioare, se încasează şi se utilizează în conformitate cu prevederile aprobate prin bugetul de venituri şi cheltuieli;</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b) pentru unităţile militare finanţate potrivit </w:t>
      </w:r>
      <w:r>
        <w:rPr>
          <w:rFonts w:ascii="Times New Roman" w:hAnsi="Times New Roman" w:cs="Times New Roman"/>
          <w:color w:val="008000"/>
          <w:sz w:val="28"/>
          <w:szCs w:val="28"/>
          <w:u w:val="single"/>
        </w:rPr>
        <w:t>art. 62</w:t>
      </w:r>
      <w:r>
        <w:rPr>
          <w:rFonts w:ascii="Times New Roman" w:hAnsi="Times New Roman" w:cs="Times New Roman"/>
          <w:color w:val="808080"/>
          <w:sz w:val="28"/>
          <w:szCs w:val="28"/>
        </w:rPr>
        <w:t xml:space="preserve"> alin. (1) lit. a) din Legea nr. 500/2002, cu modificările şi completările ulterioare, se încasează şi se varsă integral la bugetul de stat sau se încasează şi se utilizează potrivit legii, în măsura în care au aprobat buget al activităţilor finanţate integral din venituri proprii, în condiţiile prevederilor </w:t>
      </w:r>
      <w:r>
        <w:rPr>
          <w:rFonts w:ascii="Times New Roman" w:hAnsi="Times New Roman" w:cs="Times New Roman"/>
          <w:color w:val="008000"/>
          <w:sz w:val="28"/>
          <w:szCs w:val="28"/>
          <w:u w:val="single"/>
        </w:rPr>
        <w:t>art. 67</w:t>
      </w:r>
      <w:r>
        <w:rPr>
          <w:rFonts w:ascii="Times New Roman" w:hAnsi="Times New Roman" w:cs="Times New Roman"/>
          <w:color w:val="808080"/>
          <w:sz w:val="28"/>
          <w:szCs w:val="28"/>
        </w:rPr>
        <w:t xml:space="preserve"> şi </w:t>
      </w:r>
      <w:r>
        <w:rPr>
          <w:rFonts w:ascii="Times New Roman" w:hAnsi="Times New Roman" w:cs="Times New Roman"/>
          <w:color w:val="008000"/>
          <w:sz w:val="28"/>
          <w:szCs w:val="28"/>
          <w:u w:val="single"/>
        </w:rPr>
        <w:t>68</w:t>
      </w:r>
      <w:r>
        <w:rPr>
          <w:rFonts w:ascii="Times New Roman" w:hAnsi="Times New Roman" w:cs="Times New Roman"/>
          <w:color w:val="808080"/>
          <w:sz w:val="28"/>
          <w:szCs w:val="28"/>
        </w:rPr>
        <w:t xml:space="preserve"> din aceeaşi lege.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18</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- 3 fac parte integrantă din prezentul ordin.</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19</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se abrogă Metodologia privind angajarea şi executarea prestărilor de servicii de către unităţile militare ale Ministerului Apărării Naţionale, aprobată prin Ordinul ministrului apărării naţionale nr. M.41/2000*), cu modificările şi completările ulterioare.</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 Ordinul nr. M.41/2000 nu a fost publicat în Monitorul Oficial al României, Partea I, deoarece avea ca obiect reglementări din sectorul de apărare a ţării şi securitate naţională.</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20</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b/>
          <w:bCs/>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LISTA</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808080"/>
          <w:sz w:val="28"/>
          <w:szCs w:val="28"/>
        </w:rPr>
        <w:t>cu domeniile în care unităţile militare din Ministerul Apărării Naţionale pot presta servicii</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 Servicii de reparare şi de întreţinere a vehiculelor şi a echipamentelor aferente şi servicii conexe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 Servicii de reparare şi de întreţinere şi servicii conexe pentru mijloacele de transport aerian, feroviar, rutier şi maritim</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 Servicii de reparare şi de întreţinere şi servicii conexe pentru computere personale, pentru echipament de birotică, pentru echipament de telecomunicaţii şi pentru echipament audiovizual</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 Servicii de reparare şi de întreţinere a echipamentului medical şi de precizie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 Servicii de reparare şi de întreţinere a aparatelor de măsurare, de testare şi de control</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 Servicii de calibrare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 Servicii de reparare şi de întreţinere a pompelor, a vanelor, a robinetelor, a containerelor de metal şi a maşinilor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 Servicii de reparare şi de întreţinere a maşinilor şi aparatelor electrice şi a echipamentului conex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 Servicii de reparare şi de întreţinere a instalaţiilor de construcţii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 Servicii de reparare şi de întreţinere a armelor de foc şi a sistemelor de armament</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 Servicii de confecţionare, de reparare şi de întreţinere a mobilierului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 Servicii de reparare şi de întreţinere a instrumentelor muzicale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 Servicii de instalare de motoare electrice, de generatoare şi de transformatoare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 Servicii de instalare de echipament de distribuţie şi de comandă a energiei electrice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 Servicii de instalare de echipament mecanic</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 Servicii de instalare de motoare de vehicule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lastRenderedPageBreak/>
        <w:t xml:space="preserve">    17. Servicii de instalare de motoare de nave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18. Servicii de instalare de motoare de aeronave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19. Servicii de instalare de echipament de măsurat, de control, de testare şi de navigare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20. Servicii de instalare de echipament comunicaţii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21. Servicii de instalare de emiţătoare radio</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22. Servicii de instalare de echipament de telefonie prin fir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23. Servicii de instalare de echipament de telegrafie prin fir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24. Servicii de instalare de echipament de ridicare şi de manipulare, cu excepţia ascensoarelor şi a scărilor rulante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25. Servicii de instalare de utilaje şi aparate de filtrare sau de purificare a lichidelor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26. Servicii de închiriere de utilaje de construcţii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27. Servicii de instalare de utilaje de prelucrare a alimentelor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28. Servicii de instalare de utilaje pentru fabricarea materialelor textile, a îmbrăcămintei şi a pielii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29. Servicii de instalare de sisteme de armament</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30. Servicii de cercetare-dezvoltare pentru echipamente militare de luptă - tancuri, maşini de luptă ale infanteriei, transportoare amfibii blindate, tunuri, armament sau muniţie de orice tip</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31. Servicii de instalare de computere şi de echipament de birotică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32. Servicii de instalare de rezervoare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33. Servicii de transport terestru</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34. Servicii de transport cu automobile blindate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35. Servicii de transport naval</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36. Servicii de transport aerian</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37. Servicii de transport medical (aeromedical, naval sau terestru)</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38. Servicii de transport de arme şi muniţii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39. Servicii aeriene şi servicii conexe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40. Servicii de manipulare şi depozitare a încărcăturilor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41. Servicii conexe pentru transportul terestru</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42. Servicii conexe pentru transportul naval</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43. Servicii conexe pentru transportul aerian</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44. Servicii de consultanţă privind sistemele informatice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45. Servicii de analiză şi de programare de sisteme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46. Servicii de asistenţă privind reţelele de informaţii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47. Servicii de analiză de date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48. Servicii de gestionare a instalaţiilor informatice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49. Servicii de asistenţă şi de consultanţă informatică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50. Servicii de reţele informatice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lastRenderedPageBreak/>
        <w:t xml:space="preserve">    51. Servicii de elaborare de acorduri privind nivelul de asistenţă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52. Servicii de laborator de cercetare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53. Servicii de cercetare marină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54. Servicii de dezvoltare experimentală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55. Servicii de consultanţă în cercetare şi în dezvoltare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56. Servicii de gestionare a registrelor contabile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57. Servicii de gestionare a salariilor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58. Servicii de elaborare a studiilor de fezabilitate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59. Servicii de consultanţă în domeniul securităţii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60. Servicii de consultanţă tehnică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61. Servicii de inspectare şi verificare a construcţiilor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62. Servicii de consultanţă în telecomunicaţii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63. Servicii de consultanţă în protecţia contra riscurilor şi în controlul riscurilor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64. Servicii de consultanţă în domeniul naval</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65. Servicii de consultanţă în domeniul geospaţial</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66. Servicii de expertiză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67. Servicii de elaborare a studiilor tehnice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68. Servicii de topografie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69. Servicii de analiză a suprafeţelor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70. Servicii de analiză hidrografică şi oceanografică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71. Servicii de asistenţă tehnică şi lucrări în mediul subacvatic/hiperbar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72. Servicii de medicină hiperbară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73. Servicii de recunoaştere a calificărilor profesionale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74. Servicii de autorizare şi inspectare a activităţilor subacvatice/hiperbare cu scafandri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75. Servicii de formare profesională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76. Servicii de verificare şi atestare a personalului cu atribuţii în organizarea şi desfăşurarea activităţilor de scufundare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77. Servicii de asigurare a activităţilor în mediu subacvatic/hiperbar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78. Servicii pentru verificarea, repararea, întreţinerea echipamentelor de scufundare şi a recipienţilor sub presiune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79. Servicii de expertiză în mediul subacvatic/hiperbar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80. Servicii de analiză a constituenţilor din gaze şi amestecuri de gaze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81. Servicii de asanare a terenurilor şi a poligoanelor subacvatice, de muniţii sau alte mijloace explozive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82. Servicii de cartografie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83. Servicii de furnizare produse cartografice proprii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84. Servicii de cadastru</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85. Servicii de fotogrammetrie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86. Servicii geospaţiale facilitate de reţea</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lastRenderedPageBreak/>
        <w:t xml:space="preserve">    87. Servicii de asistenţă tehnică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88. Servicii de analiză tehnică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89. Servicii de inspecţie a utilajelor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90. Servicii de inspecţie tehnică a automobilelor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91. Servicii de inspecţie tehnică a construcţiilor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92. Servicii de inspecţie în domeniul siguranţei maritime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93. Servicii de testare a etanşeităţii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94. Servicii de inspecţie a podurilor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95. Servicii de testare tehnică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96. Servicii de pază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97. Servicii de supraveghere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98. Servicii de patrulare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99. Servicii de fotografie şi servicii conexe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100. Servicii de radiografie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101. Servicii de traducere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102. Servicii de interpretariat</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103. Servicii de arhivare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104. Servicii de protecţie a persoanelor şi bunurilor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105. Servicii de tipărire şi conexe tipăririi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106. Servicii de editare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107. Servicii de legare şi de finisare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108. Servicii de tehnoredactare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109. Servicii de corectură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110. Servicii de multiplicare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111. Servicii de prelucrare imagine şi grafică pe calculator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112. Servicii de învăţământ superior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113. Servicii de formare şi specializare în domeniul aviaţiei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114. Servicii de formare şi specializare în domeniul marinei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115. Servicii de formare şi specializare pentru scafandri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116. Servicii privind organizarea de cursuri de schi şi alpinism</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117. Servicii privind organizarea de cursuri de informatică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118. Servicii de formare în domeniul mediului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119. Servicii de formare în domeniul securităţii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120. Servicii de formare şi atestare a personalului medical de specialitate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121. Servicii privind organizarea de cursuri de limbi străine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122. Servicii pentru gestionarea unui centru de învăţământ</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123. Servicii de sănătate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124. Servicii de recreere, culturale şi sportive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125. Servicii de cinematografie şi servicii video</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126. Servicii de radio şi de televiziune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lastRenderedPageBreak/>
        <w:t xml:space="preserve">    127. Servicii de divertisment prestate de producătorii de teatru, coruri, ansambluri muzicale şi orchestre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128. Servicii de pirotehnie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129. Servicii prestate de biblioteci, arhive, muzee şi alte servicii culturale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130. Servicii marine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131. Servicii de supraveghere a calităţii/asigurare guvernamentală a calităţii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132. Servicii de reparare şi de întreţinere a materialelor de securitate şi apărare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133. Servicii de testare şi evaluare de arme de foc şi muniţie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134. Servicii de asigurare a suportului logistic pentru activităţi de protocol şi reprezentare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135. Servicii de asigurare a suportului logistic pentru desfăşurarea activităţilor/evenimentelor de recreere, culturale şi sportive, precum şi pentru amenajarea unor puncte de prim ajutor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136. Servicii de asigurare cu energie electrică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137. Servicii de utilizare a poligoanelor pentru executarea tragerilor cu armament letal şi neletal şi a activităţilor de testare echipamente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138. Servicii de publicitate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139. Servicii de orientare topografică şi supravieţuire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140. Servicii de paraşutare în tandem cu pasager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141. Servicii de prelucrare a metalelor şi a lemnului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142. Servicii de verificare, încărcare butelii pentru echipamentele prevăzute cu instalaţii speciale de stins incendiu</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143. Servicii de consiliere prin asigurarea calităţii în educaţie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144. Servicii de cazare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145. Servicii de amenajări genistice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146. Servicii de deservire pe cursuri de apă şi lacuri, cu bărci pneumatice şi şalupe cu sau fără motopropulsor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147. Servicii de amenajare şi deservire puncte de trecere pe diferite tipuri de poduri, portiţe de pontoane, poduri mobile de asalt</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148. Servicii de execuţie, reparaţii, deblocare, deszăpezire, întreţinere a construcţiilor civile, industriale, agricole, drumurilor şi podurilor cu utilaje şi tehnica din dotare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149. Servicii de verificare şi compensare a aparaturii electrice de navigaţie de la bordul navelor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150. Servicii de croitorie - confecţionat/reparat uniforme şi elemente de uniformă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151. Servicii conexe activităţilor de turism</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152. Servicii de sonorizare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153. Servicii de suport logistic pentru executarea activităţilor de traducere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154. Servicii de pavoazare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lastRenderedPageBreak/>
        <w:t xml:space="preserve">    155. Servicii de prelucrări mecanice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156. Servicii de verificare, reparare, încărcare extinctoare presurizate permanent cu pulbere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157. Servicii de verificare, reparare, etalonare aparatură de cercetare în domeniul chimic-bacteorologic-radiologic-nuclear CBRN</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158. Servicii de execuţie lucrări de construcţii, cu materiale puse la dispoziţie de beneficiar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159. Servicii de urmărire a execuţiei lucrărilor de construcţii şi instalaţii pentru construcţii/dirigenţie de şantier</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160. Servicii de consultanţă pentru implementarea proiectelor imobiliare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161. Servicii de verificare a rezistenţei la dispersie a prizelor de pământ/paratonere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162. Servicii de etalonare şi verificare metrologică a aparatelor de măsură şi control</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163. Servicii de măsurători privind protecţia împotriva radiaţiilor compromiţătoare a echipamentelor - transient electromagnetic pulse emanation standard/TEMPEST</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164. Servicii de măsurători de compatibilitate electromagnetică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165. Servicii de măsurători ale camerelor/incintelor tratate electromagnetic</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166. Servicii privind evaluarea produselor criptografice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167. Servicii privind evaluarea produselor de securitate IT</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168. Servicii privind analiza şi avizarea proiectelor de instalare de echipamente de comunicaţii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169. Servicii de testare şi evaluare sisteme de comunicaţii şi informatică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170. Servicii de proiectare în domeniul sistemelor integrate de securitate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171. Servicii de analize de laborator fizico-chimice şi explozive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172. Servicii de calibrare/etalonare aparatură de măsură şi control CBRN</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173. Servicii pentru fabricarea unor produse speciale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174. Servicii de testare şi evaluare a materialelor şi echipamentelor de protecţie CBRN, balistică, protecţia muncii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175. Servicii de măsurare a suprapresiunii şi vitezei de detonaţie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176. Servicii de cercetare şi dezvoltare a materialelor de securitate şi apărare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177. Servicii de studii de prefezabilitate şi demonstraţie tehnologică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178. Servicii de testare şi evaluare tehnică de aviaţie, spaţială, echipamente, armament şi muniţie de aviaţie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179. Servicii de testare şi evaluare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180. Servicii de testare şi evaluare de sisteme electronice militare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181. Servicii de control nedistructiv</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182. Servicii de asigurare zbor</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2</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ROMÂNIA                                          </w:t>
      </w:r>
      <w:r>
        <w:rPr>
          <w:rFonts w:ascii="Courier New" w:hAnsi="Courier New" w:cs="Courier New"/>
          <w:color w:val="808080"/>
          <w:u w:val="single"/>
        </w:rPr>
        <w:t>Aprob</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MINISTERUL APĂRĂRII NAŢIONALE      </w:t>
      </w:r>
      <w:r>
        <w:rPr>
          <w:rFonts w:ascii="Courier New" w:hAnsi="Courier New" w:cs="Courier New"/>
          <w:i/>
          <w:iCs/>
          <w:color w:val="808080"/>
        </w:rPr>
        <w:t>Comandantul/Şeful U.M.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Unitatea Militară nr. ...........  ..................................</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Courier New" w:hAnsi="Courier New" w:cs="Courier New"/>
          <w:b/>
          <w:bCs/>
          <w:color w:val="808080"/>
        </w:rPr>
      </w:pPr>
      <w:r>
        <w:rPr>
          <w:rFonts w:ascii="Courier New" w:hAnsi="Courier New" w:cs="Courier New"/>
          <w:color w:val="808080"/>
        </w:rPr>
        <w:t xml:space="preserve">                         </w:t>
      </w:r>
      <w:r>
        <w:rPr>
          <w:rFonts w:ascii="Courier New" w:hAnsi="Courier New" w:cs="Courier New"/>
          <w:b/>
          <w:bCs/>
          <w:color w:val="808080"/>
        </w:rPr>
        <w:t>PROCES-VERBAL</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b/>
          <w:bCs/>
          <w:color w:val="808080"/>
        </w:rPr>
        <w:t xml:space="preserve">            privind negocierea unor prestări de servicii</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(MODEL)</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Nr. ........ din ...............</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1. Prestarea de servicii negociată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2. Prestarea a fost solicitată cu ........................ nr. .... din ......, de către</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(solicitantul prestării sau reprezentantul negocierii)</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3. Comisia de negociere este constituită, în baza OZU nr. .........., din:</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a) preşedinte: .......................;</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b) membri: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(nume, prenume, calitate)</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4. Tariful stabilit iniţial pentru prestare ........... lei.</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5. Tarifele oferite pe parcursul negocierii ............. lei.</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6. Prestarea a fost stabilită la tariful de .............. lei.</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7. Termen de execuţie ................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8. Termen de plată ...............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9. Prevederi contractuale:</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a) Următoarele prevederi din contractul de prestări servicii (proiect) au fost negociate:</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 ...............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b) Forma negociată este următoarea:</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Anexe:</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 Contractul de prestări servicii (proiect);</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 .............. .</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Preşedinte: ................          </w:t>
      </w:r>
      <w:r>
        <w:rPr>
          <w:rFonts w:ascii="Courier New" w:hAnsi="Courier New" w:cs="Courier New"/>
          <w:i/>
          <w:iCs/>
          <w:color w:val="808080"/>
        </w:rPr>
        <w:t>Solicitantul prestării,</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Times New Roman" w:hAnsi="Times New Roman" w:cs="Times New Roman"/>
          <w:sz w:val="28"/>
          <w:szCs w:val="28"/>
        </w:rPr>
      </w:pPr>
      <w:r>
        <w:rPr>
          <w:rFonts w:ascii="Courier New" w:hAnsi="Courier New" w:cs="Courier New"/>
          <w:color w:val="808080"/>
        </w:rPr>
        <w:t xml:space="preserve">    Membri: .................. .          .......................</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3</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ROMÂNIA</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MINISTERUL APĂRĂRII NAŢIONALE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Unitatea Militară nr. ...........</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CONTRACT DE PRESTĂRI SERVICII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(MODEL)</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Nr. ....... din .......................</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Părţi contractante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1</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Între Ministerul Apărării Naţionale, prin Unitatea Militară nr. ............, cu sediul în ..............., str. ................... nr. ....., judeţul (sectorul) ............, cod fiscal nr. ................., telefon ................., fax ............., cont de virament nr. .............., deschis la ..............................., reprezentată prin ........................ comandant/şef ........................... şi contabil şef ..........................., în calitate de prestator şi ......................., cu sediul în str. ........................ nr. ....., judeţul (sectorul) ................, cod fiscal nr. ........., telefon ..............., fax ..............., cont de virament nr. ..................., deschis la .................., reprezentată prin ...................., în calitate de beneficiar, s-a încheiat următorul contract:</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I. Obiectul contractului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2</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Prestarea de servicii referitoare la .................. şi obligaţia corelativă de plată a tarifului de ........... lei, la care se adaugă (după caz) TVA de .............. lei.</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II. Obligaţiile prestatorului</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NOTĂ: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Se menţionează, sub formă de articole, obligaţiile asumate cu ocazia negocierii contractului, conform Procesului-verbal privind negocierea unor prestări de servicii.</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III. Obligaţiile beneficiarului</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NOTĂ: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Se menţionează, sub formă de articole, obligaţiile asumate cu ocazia negocierii contractului, conform Procesului-verbal privind negocierea unor prestări de servicii, inclusiv cele privind hrănirea, echiparea, cazarea, transportul, asistenţa </w:t>
      </w:r>
      <w:r>
        <w:rPr>
          <w:rFonts w:ascii="Times New Roman" w:hAnsi="Times New Roman" w:cs="Times New Roman"/>
          <w:color w:val="808080"/>
          <w:sz w:val="28"/>
          <w:szCs w:val="28"/>
        </w:rPr>
        <w:lastRenderedPageBreak/>
        <w:t>medicală pentru personalul participant şi de securitate şi sănătate în muncă, potrivit normelor în vigoare din Ministerul Apărării Naţionale, dacă este cazul.</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IV. Termenul de efectuare a prestării de servicii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Prestarea de servicii se realizează începând cu data de ............ până la data de .................., inclusiv.</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V. Tariful prestării de servicii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Tariful prestării de servicii este în valoare de ................... .</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VI. Modalităţi şi condiţii de plată</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NOTĂ: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Se vor menţiona, sub formă de articole, modalitatea, termenul de plată şi moneda naţională în care se efectuează plata.</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VII. Recepţia prestărilor</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NOTĂ: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Se vor menţiona, sub formă de articole, modalitatea de recepţie (periodic sau la final), modul de comunicare a deficienţelor constatate şi de remediere a acestora.</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VIII. Răspunderea contractuală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Forţa majoră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Forţa majoră reprezintă un eveniment mai presus de controlul părţilor, care nu se datorează greşelii sau vinii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Forţa majoră absolvă părţile contractante de îndeplinirea obligaţiilor asumate prin prezentul contract, pe toată perioada în care aceasta acţionează.</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Forţa majoră apără de răspundere partea care o invocă şi o dovedeşte în condiţiile legii. Forţa majoră se va notifica şi dovedi în termen de 5 zile de la apariţia ei, cu documente oficiale, emise de autorităţile competente.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lastRenderedPageBreak/>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Îndeplinirea contractului se suspendă în perioada de acţiune a forţei majore, dar fără a prejudicia drepturile ce li se cuveneau părţilor până la apariţia acesteia.</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Achitarea avansului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În termen de 3 zile lucrătoare de la încheierea contractului, beneficiarul va achita 50% din contravaloarea prestaţiei, ca avans pentru derularea în bune condiţiuni a acesteia. Plata se va face prin depunerea sumei în contul sau la casieria prestatorului.</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IX. Alte clauze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Pentru plata cu întârziere a contravalorii prestaţiei, beneficiarul datorează prestatorului penalităţi de întârziere în cuantum de 0,06% pentru fiecare zi de întârziere.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Pentru prestarea cu întârziere a serviciului, prestatorul datorează beneficiarului penalităţi de întârziere în cuantum de 0,06% pentru fiecare zi de întârziere.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Nerespectarea obligaţiilor asumate prin prezentul contract de către una dintre părţi dă dreptul părţii lezate de a cere rezilierea contractului de prestări de servicii şi de a pretinde plata de daune-interese.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Unitatea militară poate suspenda sau înceta executarea contractului, fără a plăti despăgubiri sau penalizări în situaţia când, prin ordine ale eşaloanelor superioare, este chemată să îndeplinească activităţi de instruire sau misiuni specifice unităţii. În această situaţie unitatea militară va notifica în timp util beneficiarul, precizând dacă şi când se continuă prestarea serviciului.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Părţile contractante vor depune toate eforturile pentru a rezolva pe cale amiabilă, prin tratative directe, orice neînţelegere sau dispută care se poate ivi între ele sau în legătură cu îndeplinirea contractului.</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Eventualele divergenţe se vor rezolva pe cale amiabilă, iar în cazul în care după 15 zile de la invitarea la negocieri părţile nu ajung la o înţelegere, părţile se pot adresa instanţei competente.</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ART. x</w:t>
      </w:r>
    </w:p>
    <w:p w:rsidR="006F46EF" w:rsidRDefault="006F46EF" w:rsidP="006F46EF">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Prezentul contract, încheiat în două exemplare, intră în vigoare la data semnării de către părţi şi este valabil până la data de ................. sau data stingerii oricărui posibil litigiu.</w:t>
      </w:r>
    </w:p>
    <w:p w:rsidR="006F46EF" w:rsidRDefault="006F46EF" w:rsidP="006F46EF">
      <w:pPr>
        <w:autoSpaceDE w:val="0"/>
        <w:autoSpaceDN w:val="0"/>
        <w:adjustRightInd w:val="0"/>
        <w:jc w:val="left"/>
        <w:rPr>
          <w:rFonts w:ascii="Times New Roman" w:hAnsi="Times New Roman" w:cs="Times New Roman"/>
          <w:color w:val="808080"/>
          <w:sz w:val="28"/>
          <w:szCs w:val="28"/>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PRESTATOR                                        </w:t>
      </w:r>
      <w:r>
        <w:rPr>
          <w:rFonts w:ascii="Courier New" w:hAnsi="Courier New" w:cs="Courier New"/>
          <w:i/>
          <w:iCs/>
          <w:color w:val="808080"/>
        </w:rPr>
        <w:t>Beneficiar,</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w:t>
      </w:r>
      <w:r>
        <w:rPr>
          <w:rFonts w:ascii="Courier New" w:hAnsi="Courier New" w:cs="Courier New"/>
          <w:i/>
          <w:iCs/>
          <w:color w:val="808080"/>
        </w:rPr>
        <w:t>Comandant/şef,</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            ............................</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w:t>
      </w:r>
      <w:r>
        <w:rPr>
          <w:rFonts w:ascii="Courier New" w:hAnsi="Courier New" w:cs="Courier New"/>
          <w:i/>
          <w:iCs/>
          <w:color w:val="808080"/>
        </w:rPr>
        <w:t>Contabil-şef,</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            ............................</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w:t>
      </w:r>
      <w:r>
        <w:rPr>
          <w:rFonts w:ascii="Courier New" w:hAnsi="Courier New" w:cs="Courier New"/>
          <w:color w:val="808080"/>
          <w:u w:val="single"/>
        </w:rPr>
        <w:t>Vizat</w:t>
      </w:r>
      <w:r>
        <w:rPr>
          <w:rFonts w:ascii="Courier New" w:hAnsi="Courier New" w:cs="Courier New"/>
          <w:color w:val="808080"/>
        </w:rPr>
        <w:t xml:space="preserve">                                </w:t>
      </w:r>
      <w:r>
        <w:rPr>
          <w:rFonts w:ascii="Courier New" w:hAnsi="Courier New" w:cs="Courier New"/>
          <w:color w:val="808080"/>
          <w:u w:val="single"/>
        </w:rPr>
        <w:t>Vizat</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w:t>
      </w:r>
      <w:r>
        <w:rPr>
          <w:rFonts w:ascii="Courier New" w:hAnsi="Courier New" w:cs="Courier New"/>
          <w:i/>
          <w:iCs/>
          <w:color w:val="808080"/>
        </w:rPr>
        <w:t>Control financiar preventiv propriu,</w:t>
      </w:r>
    </w:p>
    <w:p w:rsidR="006F46EF" w:rsidRDefault="006F46EF" w:rsidP="006F46EF">
      <w:pPr>
        <w:autoSpaceDE w:val="0"/>
        <w:autoSpaceDN w:val="0"/>
        <w:adjustRightInd w:val="0"/>
        <w:jc w:val="left"/>
        <w:rPr>
          <w:rFonts w:ascii="Courier New" w:hAnsi="Courier New" w:cs="Courier New"/>
          <w:color w:val="808080"/>
        </w:rPr>
      </w:pPr>
      <w:r>
        <w:rPr>
          <w:rFonts w:ascii="Courier New" w:hAnsi="Courier New" w:cs="Courier New"/>
          <w:color w:val="808080"/>
        </w:rPr>
        <w:t xml:space="preserve">      .....................................  ...................................</w:t>
      </w:r>
    </w:p>
    <w:p w:rsidR="006F46EF" w:rsidRDefault="006F46EF" w:rsidP="006F46EF">
      <w:pPr>
        <w:autoSpaceDE w:val="0"/>
        <w:autoSpaceDN w:val="0"/>
        <w:adjustRightInd w:val="0"/>
        <w:jc w:val="left"/>
        <w:rPr>
          <w:rFonts w:ascii="Courier New" w:hAnsi="Courier New" w:cs="Courier New"/>
          <w:color w:val="808080"/>
        </w:rPr>
      </w:pPr>
    </w:p>
    <w:p w:rsidR="006F46EF" w:rsidRDefault="006F46EF" w:rsidP="006F46EF">
      <w:pPr>
        <w:autoSpaceDE w:val="0"/>
        <w:autoSpaceDN w:val="0"/>
        <w:adjustRightInd w:val="0"/>
        <w:jc w:val="left"/>
        <w:rPr>
          <w:rFonts w:ascii="Times New Roman" w:hAnsi="Times New Roman" w:cs="Times New Roman"/>
          <w:sz w:val="28"/>
          <w:szCs w:val="28"/>
        </w:rPr>
      </w:pPr>
      <w:r>
        <w:rPr>
          <w:rFonts w:ascii="Courier New" w:hAnsi="Courier New" w:cs="Courier New"/>
          <w:color w:val="808080"/>
        </w:rPr>
        <w:t xml:space="preserve">                 </w:t>
      </w:r>
      <w:r>
        <w:rPr>
          <w:rFonts w:ascii="Courier New" w:hAnsi="Courier New" w:cs="Courier New"/>
          <w:color w:val="808080"/>
          <w:u w:val="single"/>
        </w:rPr>
        <w:t>Aviz juridic</w:t>
      </w:r>
      <w:r>
        <w:rPr>
          <w:rFonts w:ascii="Courier New" w:hAnsi="Courier New" w:cs="Courier New"/>
          <w:color w:val="808080"/>
        </w:rPr>
        <w:t xml:space="preserve">                          </w:t>
      </w:r>
      <w:r>
        <w:rPr>
          <w:rFonts w:ascii="Courier New" w:hAnsi="Courier New" w:cs="Courier New"/>
          <w:color w:val="808080"/>
          <w:u w:val="single"/>
        </w:rPr>
        <w:t>Aviz juridic</w:t>
      </w:r>
    </w:p>
    <w:p w:rsidR="006F46EF" w:rsidRDefault="006F46EF" w:rsidP="006F46EF">
      <w:pPr>
        <w:autoSpaceDE w:val="0"/>
        <w:autoSpaceDN w:val="0"/>
        <w:adjustRightInd w:val="0"/>
        <w:jc w:val="left"/>
        <w:rPr>
          <w:rFonts w:ascii="Times New Roman" w:hAnsi="Times New Roman" w:cs="Times New Roman"/>
          <w:sz w:val="28"/>
          <w:szCs w:val="28"/>
        </w:rPr>
      </w:pPr>
    </w:p>
    <w:p w:rsidR="006F46EF" w:rsidRDefault="006F46EF" w:rsidP="006F46EF">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8D11EF" w:rsidRDefault="006F46EF" w:rsidP="006F46EF">
      <w:r>
        <w:rPr>
          <w:rFonts w:ascii="Times New Roman" w:hAnsi="Times New Roman" w:cs="Times New Roman"/>
          <w:sz w:val="28"/>
          <w:szCs w:val="28"/>
        </w:rPr>
        <w:t xml:space="preserve">                              ---------------</w:t>
      </w:r>
    </w:p>
    <w:sectPr w:rsidR="008D11EF" w:rsidSect="000C3F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B9"/>
    <w:rsid w:val="000C3F0F"/>
    <w:rsid w:val="006F46EF"/>
    <w:rsid w:val="008D11EF"/>
    <w:rsid w:val="00AA0AB9"/>
    <w:rsid w:val="00CB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08AF2-0639-494F-A9E6-9AFFF914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3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6008</Words>
  <Characters>34251</Characters>
  <Application>Microsoft Office Word</Application>
  <DocSecurity>0</DocSecurity>
  <Lines>285</Lines>
  <Paragraphs>80</Paragraphs>
  <ScaleCrop>false</ScaleCrop>
  <Company/>
  <LinksUpToDate>false</LinksUpToDate>
  <CharactersWithSpaces>40179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Irimia Marius Gabriel</dc:creator>
  <cp:keywords/>
  <dc:description/>
  <cp:lastModifiedBy>Irimia Marius Gabriel</cp:lastModifiedBy>
  <cp:revision>2</cp:revision>
  <dcterms:created xsi:type="dcterms:W3CDTF">2022-08-29T05:12:00Z</dcterms:created>
  <dcterms:modified xsi:type="dcterms:W3CDTF">2022-08-29T05:12:00Z</dcterms:modified>
</cp:coreProperties>
</file>